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B299" w14:textId="77777777" w:rsidR="00AE7F97" w:rsidRDefault="00AE7F97">
      <w:pPr>
        <w:rPr>
          <w:b/>
        </w:rPr>
      </w:pPr>
    </w:p>
    <w:p w14:paraId="722A4842" w14:textId="6D4D3EB3" w:rsidR="008B5938" w:rsidRPr="007E05A1" w:rsidRDefault="00AE7F97" w:rsidP="007E05A1">
      <w:pPr>
        <w:pStyle w:val="Heading3"/>
        <w:jc w:val="center"/>
        <w:rPr>
          <w:rFonts w:asciiTheme="minorHAnsi" w:hAnsiTheme="minorHAnsi" w:cstheme="minorHAnsi"/>
          <w:u w:val="single"/>
        </w:rPr>
      </w:pPr>
      <w:proofErr w:type="spellStart"/>
      <w:r w:rsidRPr="007E05A1">
        <w:rPr>
          <w:rFonts w:asciiTheme="minorHAnsi" w:hAnsiTheme="minorHAnsi" w:cstheme="minorHAnsi"/>
          <w:u w:val="single"/>
        </w:rPr>
        <w:t>Haberfield</w:t>
      </w:r>
      <w:proofErr w:type="spellEnd"/>
      <w:r w:rsidRPr="007E05A1">
        <w:rPr>
          <w:rFonts w:asciiTheme="minorHAnsi" w:hAnsiTheme="minorHAnsi" w:cstheme="minorHAnsi"/>
          <w:u w:val="single"/>
        </w:rPr>
        <w:t xml:space="preserve"> House </w:t>
      </w:r>
      <w:r w:rsidR="00AA1ED0" w:rsidRPr="007E05A1">
        <w:rPr>
          <w:rFonts w:asciiTheme="minorHAnsi" w:hAnsiTheme="minorHAnsi" w:cstheme="minorHAnsi"/>
          <w:u w:val="single"/>
        </w:rPr>
        <w:t xml:space="preserve">Extra Care </w:t>
      </w:r>
      <w:r w:rsidR="007E05A1" w:rsidRPr="007E05A1">
        <w:rPr>
          <w:rFonts w:asciiTheme="minorHAnsi" w:hAnsiTheme="minorHAnsi" w:cstheme="minorHAnsi"/>
          <w:u w:val="single"/>
        </w:rPr>
        <w:t>Scheme,</w:t>
      </w:r>
      <w:r w:rsidR="00AA1ED0" w:rsidRPr="007E05A1">
        <w:rPr>
          <w:rFonts w:asciiTheme="minorHAnsi" w:hAnsiTheme="minorHAnsi" w:cstheme="minorHAnsi"/>
          <w:u w:val="single"/>
        </w:rPr>
        <w:t xml:space="preserve"> 75 </w:t>
      </w:r>
      <w:proofErr w:type="spellStart"/>
      <w:r w:rsidR="00AA1ED0" w:rsidRPr="007E05A1">
        <w:rPr>
          <w:rFonts w:asciiTheme="minorHAnsi" w:hAnsiTheme="minorHAnsi" w:cstheme="minorHAnsi"/>
          <w:u w:val="single"/>
        </w:rPr>
        <w:t>Hollway</w:t>
      </w:r>
      <w:proofErr w:type="spellEnd"/>
      <w:r w:rsidR="00AA1ED0" w:rsidRPr="007E05A1">
        <w:rPr>
          <w:rFonts w:asciiTheme="minorHAnsi" w:hAnsiTheme="minorHAnsi" w:cstheme="minorHAnsi"/>
          <w:u w:val="single"/>
        </w:rPr>
        <w:t xml:space="preserve"> </w:t>
      </w:r>
      <w:r w:rsidR="007E05A1" w:rsidRPr="007E05A1">
        <w:rPr>
          <w:rFonts w:asciiTheme="minorHAnsi" w:hAnsiTheme="minorHAnsi" w:cstheme="minorHAnsi"/>
          <w:u w:val="single"/>
        </w:rPr>
        <w:t>Road BS</w:t>
      </w:r>
      <w:r w:rsidR="008B5938" w:rsidRPr="007E05A1">
        <w:rPr>
          <w:rFonts w:asciiTheme="minorHAnsi" w:hAnsiTheme="minorHAnsi" w:cstheme="minorHAnsi"/>
          <w:u w:val="single"/>
        </w:rPr>
        <w:t>14 8</w:t>
      </w:r>
      <w:r w:rsidR="002B6FC1" w:rsidRPr="007E05A1">
        <w:rPr>
          <w:rFonts w:asciiTheme="minorHAnsi" w:hAnsiTheme="minorHAnsi" w:cstheme="minorHAnsi"/>
          <w:u w:val="single"/>
        </w:rPr>
        <w:t>AD</w:t>
      </w:r>
    </w:p>
    <w:p w14:paraId="6AA4B09B" w14:textId="77777777" w:rsidR="007E05A1" w:rsidRDefault="007E05A1" w:rsidP="000879D0">
      <w:pPr>
        <w:pStyle w:val="Heading3"/>
        <w:rPr>
          <w:rFonts w:asciiTheme="minorHAnsi" w:hAnsiTheme="minorHAnsi" w:cstheme="minorHAnsi"/>
          <w:u w:val="single"/>
        </w:rPr>
      </w:pPr>
    </w:p>
    <w:p w14:paraId="25046EBA" w14:textId="5AA442D4" w:rsidR="00AE7F97" w:rsidRPr="007E05A1" w:rsidRDefault="00AE7F97" w:rsidP="000879D0">
      <w:pPr>
        <w:pStyle w:val="Heading3"/>
        <w:rPr>
          <w:rFonts w:asciiTheme="minorHAnsi" w:hAnsiTheme="minorHAnsi" w:cstheme="minorHAnsi"/>
          <w:u w:val="single"/>
        </w:rPr>
      </w:pPr>
      <w:r w:rsidRPr="007E05A1">
        <w:rPr>
          <w:rFonts w:asciiTheme="minorHAnsi" w:hAnsiTheme="minorHAnsi" w:cstheme="minorHAnsi"/>
          <w:u w:val="single"/>
        </w:rPr>
        <w:t>Eligibility Criteria</w:t>
      </w:r>
    </w:p>
    <w:p w14:paraId="36189290" w14:textId="77777777" w:rsidR="00AE7F97" w:rsidRDefault="00AE7F97">
      <w:pPr>
        <w:rPr>
          <w:b/>
        </w:rPr>
      </w:pPr>
    </w:p>
    <w:p w14:paraId="67BB729B" w14:textId="77777777" w:rsidR="00AE7F97" w:rsidRDefault="00AE7F97">
      <w:bookmarkStart w:id="0" w:name="_Hlk15984336"/>
      <w:r>
        <w:t xml:space="preserve">To be eligible for </w:t>
      </w:r>
      <w:proofErr w:type="spellStart"/>
      <w:r>
        <w:t>Haberfield</w:t>
      </w:r>
      <w:proofErr w:type="spellEnd"/>
      <w:r>
        <w:t xml:space="preserve"> House all nominations and referrals must meet the following criteria.</w:t>
      </w:r>
    </w:p>
    <w:p w14:paraId="1D288B6A" w14:textId="77777777" w:rsidR="00AE7F97" w:rsidRDefault="00AE7F97"/>
    <w:p w14:paraId="37791296" w14:textId="58CFA027" w:rsidR="00AE7F97" w:rsidRDefault="00C61B23" w:rsidP="00AE7F97">
      <w:pPr>
        <w:pStyle w:val="ListParagraph"/>
        <w:numPr>
          <w:ilvl w:val="0"/>
          <w:numId w:val="1"/>
        </w:numPr>
      </w:pPr>
      <w:r>
        <w:t xml:space="preserve">You must be </w:t>
      </w:r>
      <w:r w:rsidR="00D80BE3">
        <w:t>6</w:t>
      </w:r>
      <w:r w:rsidR="001B6A4A">
        <w:t>5</w:t>
      </w:r>
      <w:r w:rsidR="00D80BE3">
        <w:t xml:space="preserve"> years or </w:t>
      </w:r>
      <w:r w:rsidR="000879D0">
        <w:t>over.</w:t>
      </w:r>
      <w:r w:rsidR="00D80BE3">
        <w:t xml:space="preserve"> Applicants </w:t>
      </w:r>
      <w:r w:rsidR="001B6A4A">
        <w:t xml:space="preserve">aged between 55 and </w:t>
      </w:r>
      <w:r w:rsidR="007E05A1">
        <w:t>65 but</w:t>
      </w:r>
      <w:r w:rsidR="00D80BE3">
        <w:t xml:space="preserve"> have a disability will be considered.</w:t>
      </w:r>
    </w:p>
    <w:p w14:paraId="2B107D82" w14:textId="13460C9A" w:rsidR="00D80BE3" w:rsidRDefault="00D80BE3" w:rsidP="00D80BE3">
      <w:pPr>
        <w:pStyle w:val="ListParagraph"/>
        <w:rPr>
          <w:b/>
        </w:rPr>
      </w:pPr>
      <w:r w:rsidRPr="00D80BE3">
        <w:rPr>
          <w:b/>
        </w:rPr>
        <w:t>A</w:t>
      </w:r>
      <w:r>
        <w:rPr>
          <w:b/>
        </w:rPr>
        <w:t>ND</w:t>
      </w:r>
    </w:p>
    <w:p w14:paraId="6FB8F044" w14:textId="16D7407D" w:rsidR="00D80BE3" w:rsidRDefault="00D80BE3" w:rsidP="00D80BE3">
      <w:pPr>
        <w:pStyle w:val="ListParagraph"/>
        <w:numPr>
          <w:ilvl w:val="0"/>
          <w:numId w:val="1"/>
        </w:numPr>
      </w:pPr>
      <w:r w:rsidRPr="00D80BE3">
        <w:t xml:space="preserve">Require and agree to </w:t>
      </w:r>
      <w:r>
        <w:t>accept at least the minimum level of service offered</w:t>
      </w:r>
      <w:r w:rsidR="007E05A1">
        <w:t xml:space="preserve"> (1 hour)</w:t>
      </w:r>
      <w:r>
        <w:t xml:space="preserve"> with the scheme</w:t>
      </w:r>
    </w:p>
    <w:p w14:paraId="04482FB4" w14:textId="0F7CEA10" w:rsidR="00D80BE3" w:rsidRDefault="00D80BE3" w:rsidP="00D80BE3">
      <w:pPr>
        <w:ind w:left="720"/>
        <w:rPr>
          <w:b/>
        </w:rPr>
      </w:pPr>
      <w:r>
        <w:rPr>
          <w:b/>
        </w:rPr>
        <w:t>AND</w:t>
      </w:r>
    </w:p>
    <w:p w14:paraId="16A693B3" w14:textId="23C00D0F" w:rsidR="00D80BE3" w:rsidRDefault="00D80BE3" w:rsidP="00D80BE3">
      <w:pPr>
        <w:pStyle w:val="ListParagraph"/>
        <w:numPr>
          <w:ilvl w:val="0"/>
          <w:numId w:val="1"/>
        </w:numPr>
      </w:pPr>
      <w:r w:rsidRPr="00D80BE3">
        <w:t>The level of support and/or care required is not greater than that which can be offered and sustained within the scheme.</w:t>
      </w:r>
    </w:p>
    <w:p w14:paraId="19C1AC61" w14:textId="6A799312" w:rsidR="00D80BE3" w:rsidRDefault="00D80BE3" w:rsidP="00D80BE3">
      <w:pPr>
        <w:ind w:left="720"/>
        <w:rPr>
          <w:b/>
        </w:rPr>
      </w:pPr>
      <w:r w:rsidRPr="00D80BE3">
        <w:rPr>
          <w:b/>
        </w:rPr>
        <w:t>AND</w:t>
      </w:r>
    </w:p>
    <w:p w14:paraId="5A46D581" w14:textId="3F7C7421" w:rsidR="00D80BE3" w:rsidRPr="00D80BE3" w:rsidRDefault="00D80BE3" w:rsidP="00D80BE3">
      <w:pPr>
        <w:pStyle w:val="ListParagraph"/>
        <w:numPr>
          <w:ilvl w:val="0"/>
          <w:numId w:val="1"/>
        </w:numPr>
      </w:pPr>
      <w:r w:rsidRPr="00D80BE3">
        <w:t xml:space="preserve">Agree to enter into a </w:t>
      </w:r>
      <w:r>
        <w:t>S</w:t>
      </w:r>
      <w:r w:rsidRPr="00D80BE3">
        <w:t>upport and/or Care Plan and take part in periodic reviews of that plan</w:t>
      </w:r>
    </w:p>
    <w:p w14:paraId="78016D09" w14:textId="247FE258" w:rsidR="00D80BE3" w:rsidRPr="00D80BE3" w:rsidRDefault="00D80BE3" w:rsidP="00D80BE3">
      <w:pPr>
        <w:ind w:left="720"/>
      </w:pPr>
      <w:r w:rsidRPr="00D80BE3">
        <w:rPr>
          <w:b/>
        </w:rPr>
        <w:t>AND</w:t>
      </w:r>
    </w:p>
    <w:p w14:paraId="26F2826F" w14:textId="0F60AF66" w:rsidR="00D80BE3" w:rsidRPr="00D21511" w:rsidRDefault="00D80BE3" w:rsidP="00D80BE3">
      <w:pPr>
        <w:pStyle w:val="ListParagraph"/>
        <w:numPr>
          <w:ilvl w:val="0"/>
          <w:numId w:val="1"/>
        </w:numPr>
        <w:rPr>
          <w:b/>
        </w:rPr>
      </w:pPr>
      <w:r>
        <w:t>Need the facilities offered by an Extra Care Housing Scheme which are not available in other types of Sheltered Housing.</w:t>
      </w:r>
    </w:p>
    <w:p w14:paraId="0B35A557" w14:textId="24FF9E94" w:rsidR="00D21511" w:rsidRPr="00D21511" w:rsidRDefault="00D21511" w:rsidP="00D21511">
      <w:pPr>
        <w:ind w:left="360"/>
        <w:rPr>
          <w:b/>
        </w:rPr>
      </w:pPr>
      <w:r>
        <w:rPr>
          <w:b/>
        </w:rPr>
        <w:t xml:space="preserve">       AND</w:t>
      </w:r>
    </w:p>
    <w:p w14:paraId="4FFFD511" w14:textId="00D0FD0D" w:rsidR="00175C2D" w:rsidRDefault="00175C2D" w:rsidP="00D80BE3">
      <w:pPr>
        <w:pStyle w:val="ListParagraph"/>
        <w:numPr>
          <w:ilvl w:val="0"/>
          <w:numId w:val="1"/>
        </w:numPr>
      </w:pPr>
      <w:r w:rsidRPr="00175C2D">
        <w:t>Do not have over £42,000 in capital and assets</w:t>
      </w:r>
      <w:r>
        <w:t xml:space="preserve">. Or </w:t>
      </w:r>
      <w:r w:rsidR="000879D0">
        <w:t>if capital</w:t>
      </w:r>
      <w:r>
        <w:t xml:space="preserve"> and assets are over £</w:t>
      </w:r>
      <w:r w:rsidR="007E05A1">
        <w:t>75</w:t>
      </w:r>
      <w:r>
        <w:t>,000 can demonstrate that affordability prevents them fr</w:t>
      </w:r>
      <w:r w:rsidR="00D21511">
        <w:t>o</w:t>
      </w:r>
      <w:r>
        <w:t xml:space="preserve">m securing an ECH </w:t>
      </w:r>
      <w:r w:rsidR="00D21511">
        <w:t>shared ownership property rather than a rented one.</w:t>
      </w:r>
    </w:p>
    <w:p w14:paraId="26A2A499" w14:textId="05F093D4" w:rsidR="00B4704C" w:rsidRDefault="00B4704C" w:rsidP="00D80BE3">
      <w:pPr>
        <w:pStyle w:val="ListParagraph"/>
        <w:numPr>
          <w:ilvl w:val="0"/>
          <w:numId w:val="1"/>
        </w:numPr>
      </w:pPr>
      <w:r>
        <w:t>Couples are eligible to apply where one or both meet the criteria set out in our eligibility above.</w:t>
      </w:r>
    </w:p>
    <w:p w14:paraId="7963EB67" w14:textId="6C03C976" w:rsidR="00B4704C" w:rsidRPr="00175C2D" w:rsidRDefault="00B4704C" w:rsidP="00D80BE3">
      <w:pPr>
        <w:pStyle w:val="ListParagraph"/>
        <w:numPr>
          <w:ilvl w:val="0"/>
          <w:numId w:val="1"/>
        </w:numPr>
      </w:pPr>
      <w:r>
        <w:t xml:space="preserve">In addition, prospective residents may have a </w:t>
      </w:r>
      <w:proofErr w:type="spellStart"/>
      <w:r>
        <w:t>carer</w:t>
      </w:r>
      <w:proofErr w:type="spellEnd"/>
      <w:r>
        <w:t xml:space="preserve"> who would derive considerable relief and support from a move into Extra Care.</w:t>
      </w:r>
    </w:p>
    <w:p w14:paraId="523514D6" w14:textId="02113214" w:rsidR="00D80BE3" w:rsidRDefault="00D80BE3" w:rsidP="00D80BE3">
      <w:pPr>
        <w:rPr>
          <w:b/>
        </w:rPr>
      </w:pPr>
      <w:r>
        <w:rPr>
          <w:b/>
        </w:rPr>
        <w:t xml:space="preserve"> </w:t>
      </w:r>
    </w:p>
    <w:bookmarkEnd w:id="0"/>
    <w:p w14:paraId="68BACD3B" w14:textId="32F02600" w:rsidR="00E96201" w:rsidRPr="000879D0" w:rsidRDefault="001B6A4A" w:rsidP="000879D0">
      <w:pPr>
        <w:pStyle w:val="Heading3"/>
        <w:rPr>
          <w:u w:val="single"/>
        </w:rPr>
      </w:pPr>
      <w:r>
        <w:rPr>
          <w:u w:val="single"/>
        </w:rPr>
        <w:t>Applications which need extra consideration</w:t>
      </w:r>
    </w:p>
    <w:p w14:paraId="49728B92" w14:textId="77777777" w:rsidR="00D21511" w:rsidRPr="00E96201" w:rsidRDefault="00D21511" w:rsidP="00D80BE3">
      <w:pPr>
        <w:rPr>
          <w:b/>
        </w:rPr>
      </w:pPr>
    </w:p>
    <w:p w14:paraId="7C00EA01" w14:textId="7C453E70" w:rsidR="00D80BE3" w:rsidRDefault="00E96201" w:rsidP="00D80BE3">
      <w:r>
        <w:t xml:space="preserve">As </w:t>
      </w:r>
      <w:r w:rsidR="000879D0">
        <w:t xml:space="preserve">a </w:t>
      </w:r>
      <w:r w:rsidR="007E05A1">
        <w:t>general rule applicant</w:t>
      </w:r>
      <w:r>
        <w:t xml:space="preserve"> with the following will not normally be eligible for accommodation in </w:t>
      </w:r>
      <w:proofErr w:type="spellStart"/>
      <w:r>
        <w:t>Haberfield</w:t>
      </w:r>
      <w:proofErr w:type="spellEnd"/>
      <w:r>
        <w:t xml:space="preserve"> House</w:t>
      </w:r>
      <w:r w:rsidR="001B6A4A">
        <w:t xml:space="preserve">, however each case will be assessed </w:t>
      </w:r>
      <w:r w:rsidR="007E05A1">
        <w:t>individually.</w:t>
      </w:r>
      <w:r w:rsidR="001B6A4A">
        <w:t xml:space="preserve"> Additional </w:t>
      </w:r>
      <w:r w:rsidR="007E05A1">
        <w:t>supporting information</w:t>
      </w:r>
      <w:r w:rsidR="001B6A4A">
        <w:t xml:space="preserve"> may be required in order to make an assessment.</w:t>
      </w:r>
    </w:p>
    <w:p w14:paraId="10606E1E" w14:textId="77777777" w:rsidR="00D21511" w:rsidRDefault="00D21511" w:rsidP="00D80BE3"/>
    <w:p w14:paraId="450930AA" w14:textId="67E5A5BF" w:rsidR="00E96201" w:rsidRDefault="00E96201" w:rsidP="00E96201">
      <w:pPr>
        <w:pStyle w:val="ListParagraph"/>
        <w:numPr>
          <w:ilvl w:val="0"/>
          <w:numId w:val="1"/>
        </w:numPr>
      </w:pPr>
      <w:r>
        <w:t>People whose needs exceed those which can be met in Residential Care</w:t>
      </w:r>
    </w:p>
    <w:p w14:paraId="70147CE1" w14:textId="2F4774A0" w:rsidR="00E96201" w:rsidRDefault="00E96201" w:rsidP="00E96201">
      <w:pPr>
        <w:pStyle w:val="ListParagraph"/>
        <w:numPr>
          <w:ilvl w:val="0"/>
          <w:numId w:val="1"/>
        </w:numPr>
      </w:pPr>
      <w:r>
        <w:t>A requirement for frequent nursing care beyond the level available from the Community Nursing Service</w:t>
      </w:r>
    </w:p>
    <w:p w14:paraId="6351E382" w14:textId="30B426DA" w:rsidR="00E96201" w:rsidRDefault="00E96201" w:rsidP="00E96201">
      <w:pPr>
        <w:pStyle w:val="ListParagraph"/>
        <w:numPr>
          <w:ilvl w:val="0"/>
          <w:numId w:val="1"/>
        </w:numPr>
      </w:pPr>
      <w:r>
        <w:t>A requirement for specialist Health Services that cannot be provided in a community setting.</w:t>
      </w:r>
    </w:p>
    <w:p w14:paraId="0ECFB6D7" w14:textId="77777777" w:rsidR="00175C2D" w:rsidRDefault="00E96201" w:rsidP="00E96201">
      <w:pPr>
        <w:pStyle w:val="ListParagraph"/>
        <w:numPr>
          <w:ilvl w:val="0"/>
          <w:numId w:val="1"/>
        </w:numPr>
      </w:pPr>
      <w:r>
        <w:t xml:space="preserve">A level of physical or mental </w:t>
      </w:r>
      <w:r w:rsidR="00175C2D">
        <w:t>frailty</w:t>
      </w:r>
      <w:r>
        <w:t xml:space="preserve"> that is likely to cause serious </w:t>
      </w:r>
      <w:r w:rsidR="00175C2D">
        <w:t>disruption or risk to other residents. These could include, for example people who are persistently wandering or physically aggressive.</w:t>
      </w:r>
    </w:p>
    <w:p w14:paraId="4F8F66C8" w14:textId="77777777" w:rsidR="00175C2D" w:rsidRDefault="00175C2D" w:rsidP="00E96201">
      <w:pPr>
        <w:pStyle w:val="ListParagraph"/>
        <w:numPr>
          <w:ilvl w:val="0"/>
          <w:numId w:val="1"/>
        </w:numPr>
      </w:pPr>
      <w:r>
        <w:t>An applicant that is a serious offender and after investigation poses a risk to other residents in the Extra Care Community</w:t>
      </w:r>
    </w:p>
    <w:p w14:paraId="2877F324" w14:textId="37F7A873" w:rsidR="00175C2D" w:rsidRDefault="00175C2D" w:rsidP="00E96201">
      <w:pPr>
        <w:pStyle w:val="ListParagraph"/>
        <w:numPr>
          <w:ilvl w:val="0"/>
          <w:numId w:val="1"/>
        </w:numPr>
      </w:pPr>
      <w:r>
        <w:t>The applicant is currently in breach of a tenancy or license agreement where the breach is not related to more support being required, for example the state of the property</w:t>
      </w:r>
      <w:r w:rsidR="00D21511">
        <w:t>, significant arrears</w:t>
      </w:r>
      <w:r>
        <w:t xml:space="preserve"> or anti-social behavior.</w:t>
      </w:r>
    </w:p>
    <w:p w14:paraId="0A4355BC" w14:textId="4D9C4000" w:rsidR="00E96201" w:rsidRDefault="00175C2D" w:rsidP="00E96201">
      <w:pPr>
        <w:pStyle w:val="ListParagraph"/>
        <w:numPr>
          <w:ilvl w:val="0"/>
          <w:numId w:val="1"/>
        </w:numPr>
      </w:pPr>
      <w:r>
        <w:t xml:space="preserve">If the individual shows a pattern of drug and /or alcohol misuse and /or dependency which has not been resolved or there is no prospect of change. </w:t>
      </w:r>
    </w:p>
    <w:p w14:paraId="7E502A9F" w14:textId="553E34E5" w:rsidR="00260105" w:rsidRDefault="00260105" w:rsidP="00260105"/>
    <w:p w14:paraId="4E800E5B" w14:textId="21B398BF" w:rsidR="00260105" w:rsidRDefault="00260105" w:rsidP="00260105"/>
    <w:p w14:paraId="01F78925" w14:textId="77777777" w:rsidR="00260105" w:rsidRDefault="00260105" w:rsidP="00260105"/>
    <w:p w14:paraId="1F4D9E8C" w14:textId="5E8ED370" w:rsidR="00D21511" w:rsidRDefault="00D21511" w:rsidP="00D21511"/>
    <w:p w14:paraId="285269E6" w14:textId="33060989" w:rsidR="00D21511" w:rsidRDefault="00D21511" w:rsidP="00D21511">
      <w:pPr>
        <w:rPr>
          <w:b/>
        </w:rPr>
      </w:pPr>
      <w:r>
        <w:rPr>
          <w:b/>
        </w:rPr>
        <w:t>Allocations to the Scheme</w:t>
      </w:r>
    </w:p>
    <w:p w14:paraId="09A8AABC" w14:textId="26AA993C" w:rsidR="00D21511" w:rsidRDefault="00D21511" w:rsidP="00D21511">
      <w:pPr>
        <w:rPr>
          <w:b/>
        </w:rPr>
      </w:pPr>
    </w:p>
    <w:p w14:paraId="03F50CCC" w14:textId="77777777" w:rsidR="00D21511" w:rsidRDefault="00D21511" w:rsidP="00D21511">
      <w:r>
        <w:t>Allocations to the scheme will take into account the overall scheme community balance and will be based on the following ratios:</w:t>
      </w:r>
    </w:p>
    <w:p w14:paraId="5D679FAA" w14:textId="77777777" w:rsidR="00D21511" w:rsidRDefault="00D21511" w:rsidP="00D21511"/>
    <w:p w14:paraId="7238F79B" w14:textId="77777777" w:rsidR="00D21511" w:rsidRDefault="00D21511" w:rsidP="00D21511">
      <w:r>
        <w:t>40% - The resident needs a low to medium level of support and their support needs are relatively stable and predictable. An example of low to medium level of support is 5 to 15 hours a week.</w:t>
      </w:r>
    </w:p>
    <w:p w14:paraId="1CF13B9A" w14:textId="77777777" w:rsidR="00B4704C" w:rsidRDefault="00D21511" w:rsidP="00D21511">
      <w:r>
        <w:t xml:space="preserve">40% - The resident has medium to high levels of support and their support needs are relatively stable and </w:t>
      </w:r>
      <w:r w:rsidR="00B4704C">
        <w:t>predictable. An example of medium to high level of support is 15+ hours a week.</w:t>
      </w:r>
    </w:p>
    <w:p w14:paraId="79C54957" w14:textId="7CCFE9E9" w:rsidR="00D21511" w:rsidRDefault="00B4704C" w:rsidP="00D21511">
      <w:r>
        <w:t xml:space="preserve">20%- The resident has any level of </w:t>
      </w:r>
      <w:r w:rsidR="007E05A1">
        <w:t>support,</w:t>
      </w:r>
      <w:r>
        <w:t xml:space="preserve"> but their needs are unpredictable and/or have regular input from social care and health professionals.</w:t>
      </w:r>
      <w:r w:rsidR="00D21511">
        <w:t xml:space="preserve"> </w:t>
      </w:r>
    </w:p>
    <w:p w14:paraId="4BA7B4BB" w14:textId="7BCD38FB" w:rsidR="00B4704C" w:rsidRDefault="00B4704C" w:rsidP="00D21511"/>
    <w:p w14:paraId="0B0FE73A" w14:textId="62C98654" w:rsidR="00B4704C" w:rsidRPr="00D21511" w:rsidRDefault="00B4704C" w:rsidP="00D21511">
      <w:r>
        <w:t xml:space="preserve">In order to achieve </w:t>
      </w:r>
      <w:r w:rsidR="007E05A1">
        <w:t>a balanced</w:t>
      </w:r>
      <w:r>
        <w:t xml:space="preserve"> </w:t>
      </w:r>
      <w:r w:rsidR="007E05A1">
        <w:t>community,</w:t>
      </w:r>
      <w:r>
        <w:t xml:space="preserve"> the panel will need to assess the care need alongside the housing priority and vacancies may not always be given to those with the highest care need. This will depend on the capacity within the scheme to provide care and on the applicant`s match with the profile required for the vacancy.</w:t>
      </w:r>
    </w:p>
    <w:sectPr w:rsidR="00B4704C" w:rsidRPr="00D215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91FF3" w14:textId="77777777" w:rsidR="002E191E" w:rsidRDefault="002E191E" w:rsidP="000879D0">
      <w:r>
        <w:separator/>
      </w:r>
    </w:p>
  </w:endnote>
  <w:endnote w:type="continuationSeparator" w:id="0">
    <w:p w14:paraId="1E5FE864" w14:textId="77777777" w:rsidR="002E191E" w:rsidRDefault="002E191E" w:rsidP="0008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B568" w14:textId="77777777" w:rsidR="00956D75" w:rsidRDefault="0095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7D1F" w14:textId="6F6C5FB5" w:rsidR="000879D0" w:rsidRDefault="000879D0">
    <w:pPr>
      <w:pStyle w:val="Footer"/>
    </w:pPr>
    <w:r>
      <w:rPr>
        <w:noProof/>
      </w:rPr>
      <mc:AlternateContent>
        <mc:Choice Requires="wpg">
          <w:drawing>
            <wp:anchor distT="0" distB="0" distL="114300" distR="114300" simplePos="0" relativeHeight="251659264" behindDoc="0" locked="0" layoutInCell="1" allowOverlap="1" wp14:anchorId="2BA09F70" wp14:editId="4C1148C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B9D08" w14:textId="48F9A7B3" w:rsidR="000879D0" w:rsidRPr="00956D75" w:rsidRDefault="00956D75">
                            <w:pPr>
                              <w:pStyle w:val="Footer"/>
                              <w:jc w:val="right"/>
                              <w:rPr>
                                <w:lang w:val="en-GB"/>
                              </w:rPr>
                            </w:pPr>
                            <w:r>
                              <w:rPr>
                                <w:color w:val="808080" w:themeColor="background1" w:themeShade="80"/>
                                <w:sz w:val="20"/>
                                <w:szCs w:val="20"/>
                                <w:lang w:val="en-GB"/>
                              </w:rPr>
                              <w:t>Jan  2020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BA09F70"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CDB9D08" w14:textId="48F9A7B3" w:rsidR="000879D0" w:rsidRPr="00956D75" w:rsidRDefault="00956D75">
                      <w:pPr>
                        <w:pStyle w:val="Footer"/>
                        <w:jc w:val="right"/>
                        <w:rPr>
                          <w:lang w:val="en-GB"/>
                        </w:rPr>
                      </w:pPr>
                      <w:r>
                        <w:rPr>
                          <w:color w:val="808080" w:themeColor="background1" w:themeShade="80"/>
                          <w:sz w:val="20"/>
                          <w:szCs w:val="20"/>
                          <w:lang w:val="en-GB"/>
                        </w:rPr>
                        <w:t>Jan  2020</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7682" w14:textId="77777777" w:rsidR="00956D75" w:rsidRDefault="0095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226E4" w14:textId="77777777" w:rsidR="002E191E" w:rsidRDefault="002E191E" w:rsidP="000879D0">
      <w:r>
        <w:separator/>
      </w:r>
    </w:p>
  </w:footnote>
  <w:footnote w:type="continuationSeparator" w:id="0">
    <w:p w14:paraId="1E95723A" w14:textId="77777777" w:rsidR="002E191E" w:rsidRDefault="002E191E" w:rsidP="0008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0303" w14:textId="77777777" w:rsidR="00956D75" w:rsidRDefault="00956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49DA" w14:textId="7820CD44" w:rsidR="000879D0" w:rsidRDefault="000879D0" w:rsidP="000879D0">
    <w:pPr>
      <w:pStyle w:val="Header"/>
      <w:jc w:val="right"/>
    </w:pPr>
    <w:r w:rsidRPr="00F25E04">
      <w:rPr>
        <w:rFonts w:ascii="Arial" w:hAnsi="Arial" w:cs="Arial"/>
        <w:noProof/>
        <w:lang w:val="en-GB" w:eastAsia="en-GB"/>
      </w:rPr>
      <w:drawing>
        <wp:inline distT="0" distB="0" distL="0" distR="0" wp14:anchorId="1D6F947A" wp14:editId="5C9FE004">
          <wp:extent cx="2228850" cy="447675"/>
          <wp:effectExtent l="0" t="0" r="0" b="9525"/>
          <wp:docPr id="1" name="Picture 1" descr="BristLn"/>
          <wp:cNvGraphicFramePr/>
          <a:graphic xmlns:a="http://schemas.openxmlformats.org/drawingml/2006/main">
            <a:graphicData uri="http://schemas.openxmlformats.org/drawingml/2006/picture">
              <pic:pic xmlns:pic="http://schemas.openxmlformats.org/drawingml/2006/picture">
                <pic:nvPicPr>
                  <pic:cNvPr id="1" name="Picture 1" descr="BristLn"/>
                  <pic:cNvPicPr/>
                </pic:nvPicPr>
                <pic:blipFill>
                  <a:blip r:embed="rId1" cstate="print">
                    <a:extLst>
                      <a:ext uri="{28A0092B-C50C-407E-A947-70E740481C1C}">
                        <a14:useLocalDpi xmlns:a14="http://schemas.microsoft.com/office/drawing/2010/main" val="0"/>
                      </a:ext>
                    </a:extLst>
                  </a:blip>
                  <a:srcRect l="7452" t="18222" r="8095" b="29846"/>
                  <a:stretch>
                    <a:fillRect/>
                  </a:stretch>
                </pic:blipFill>
                <pic:spPr bwMode="auto">
                  <a:xfrm>
                    <a:off x="0" y="0"/>
                    <a:ext cx="2228850" cy="447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1984" w14:textId="77777777" w:rsidR="00956D75" w:rsidRDefault="00956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87F2D"/>
    <w:multiLevelType w:val="hybridMultilevel"/>
    <w:tmpl w:val="1938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7"/>
    <w:rsid w:val="000879D0"/>
    <w:rsid w:val="00175C2D"/>
    <w:rsid w:val="001B6A4A"/>
    <w:rsid w:val="00260105"/>
    <w:rsid w:val="002B6FC1"/>
    <w:rsid w:val="002E191E"/>
    <w:rsid w:val="00577B44"/>
    <w:rsid w:val="006A175F"/>
    <w:rsid w:val="007E05A1"/>
    <w:rsid w:val="008B5938"/>
    <w:rsid w:val="00956D75"/>
    <w:rsid w:val="00AA1ED0"/>
    <w:rsid w:val="00AE7F97"/>
    <w:rsid w:val="00B4704C"/>
    <w:rsid w:val="00B7326B"/>
    <w:rsid w:val="00C61B23"/>
    <w:rsid w:val="00C84A96"/>
    <w:rsid w:val="00CA416A"/>
    <w:rsid w:val="00D21511"/>
    <w:rsid w:val="00D80BE3"/>
    <w:rsid w:val="00DB1061"/>
    <w:rsid w:val="00E9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4DD61"/>
  <w15:chartTrackingRefBased/>
  <w15:docId w15:val="{7F151F00-7322-4E72-BF21-81D1C605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Heading2">
    <w:name w:val="heading 2"/>
    <w:basedOn w:val="Normal"/>
    <w:next w:val="Normal"/>
    <w:link w:val="Heading2Char"/>
    <w:uiPriority w:val="9"/>
    <w:unhideWhenUsed/>
    <w:qFormat/>
    <w:rsid w:val="000879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9D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97"/>
    <w:pPr>
      <w:ind w:left="720"/>
      <w:contextualSpacing/>
    </w:pPr>
  </w:style>
  <w:style w:type="character" w:styleId="IntenseReference">
    <w:name w:val="Intense Reference"/>
    <w:basedOn w:val="DefaultParagraphFont"/>
    <w:uiPriority w:val="32"/>
    <w:qFormat/>
    <w:rsid w:val="000879D0"/>
    <w:rPr>
      <w:b/>
      <w:bCs/>
      <w:smallCaps/>
      <w:color w:val="4472C4" w:themeColor="accent1"/>
      <w:spacing w:val="5"/>
    </w:rPr>
  </w:style>
  <w:style w:type="character" w:customStyle="1" w:styleId="Heading2Char">
    <w:name w:val="Heading 2 Char"/>
    <w:basedOn w:val="DefaultParagraphFont"/>
    <w:link w:val="Heading2"/>
    <w:uiPriority w:val="9"/>
    <w:rsid w:val="000879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79D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879D0"/>
    <w:pPr>
      <w:tabs>
        <w:tab w:val="center" w:pos="4513"/>
        <w:tab w:val="right" w:pos="9026"/>
      </w:tabs>
    </w:pPr>
  </w:style>
  <w:style w:type="character" w:customStyle="1" w:styleId="HeaderChar">
    <w:name w:val="Header Char"/>
    <w:basedOn w:val="DefaultParagraphFont"/>
    <w:link w:val="Header"/>
    <w:uiPriority w:val="99"/>
    <w:rsid w:val="000879D0"/>
  </w:style>
  <w:style w:type="paragraph" w:styleId="Footer">
    <w:name w:val="footer"/>
    <w:basedOn w:val="Normal"/>
    <w:link w:val="FooterChar"/>
    <w:uiPriority w:val="99"/>
    <w:unhideWhenUsed/>
    <w:rsid w:val="000879D0"/>
    <w:pPr>
      <w:tabs>
        <w:tab w:val="center" w:pos="4513"/>
        <w:tab w:val="right" w:pos="9026"/>
      </w:tabs>
    </w:pPr>
  </w:style>
  <w:style w:type="character" w:customStyle="1" w:styleId="FooterChar">
    <w:name w:val="Footer Char"/>
    <w:basedOn w:val="DefaultParagraphFont"/>
    <w:link w:val="Footer"/>
    <w:uiPriority w:val="99"/>
    <w:rsid w:val="0008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 of trustees meeting</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meeting</dc:title>
  <dc:subject>Wednesday 08th May 2018</dc:subject>
  <dc:creator>Anne Anketell</dc:creator>
  <cp:keywords/>
  <dc:description/>
  <cp:lastModifiedBy>Jade O'Malley</cp:lastModifiedBy>
  <cp:revision>2</cp:revision>
  <cp:lastPrinted>2020-01-20T12:02:00Z</cp:lastPrinted>
  <dcterms:created xsi:type="dcterms:W3CDTF">2020-11-24T09:59:00Z</dcterms:created>
  <dcterms:modified xsi:type="dcterms:W3CDTF">2020-11-24T09:59:00Z</dcterms:modified>
</cp:coreProperties>
</file>